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87B9A" w14:textId="77777777" w:rsidR="00C87D18" w:rsidRPr="00D469F9" w:rsidRDefault="00C87D18" w:rsidP="00C87D18">
      <w:pPr>
        <w:jc w:val="center"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Curriculum Vitae</w:t>
      </w:r>
    </w:p>
    <w:p w14:paraId="265A88A1" w14:textId="36F144DE" w:rsidR="00C87D18" w:rsidRDefault="00C87D18" w:rsidP="00C87D18">
      <w:pPr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36"/>
          <w:szCs w:val="36"/>
          <w:lang w:val="en-US"/>
        </w:rPr>
      </w:pPr>
      <w:r>
        <w:rPr>
          <w:rFonts w:ascii="Cambria" w:hAnsi="Cambria"/>
          <w:sz w:val="36"/>
          <w:szCs w:val="36"/>
          <w:lang w:val="en-US"/>
        </w:rPr>
        <w:t xml:space="preserve">Olga V. Slita </w:t>
      </w:r>
    </w:p>
    <w:p w14:paraId="3694AFE2" w14:textId="64B5767F" w:rsidR="00CB029B" w:rsidRPr="00D469F9" w:rsidRDefault="00CB029B" w:rsidP="00CB029B">
      <w:pPr>
        <w:pBdr>
          <w:bottom w:val="single" w:sz="12" w:space="1" w:color="auto"/>
        </w:pBdr>
        <w:contextualSpacing/>
        <w:jc w:val="center"/>
        <w:rPr>
          <w:rFonts w:ascii="Cambria" w:hAnsi="Cambria"/>
          <w:sz w:val="20"/>
          <w:szCs w:val="20"/>
          <w:lang w:val="en-US" w:eastAsia="zh-CN"/>
        </w:rPr>
      </w:pPr>
      <w:r>
        <w:rPr>
          <w:rFonts w:ascii="Cambria" w:hAnsi="Cambria"/>
          <w:sz w:val="20"/>
          <w:szCs w:val="20"/>
          <w:lang w:val="en-US"/>
        </w:rPr>
        <w:t>Associate Professor</w:t>
      </w:r>
      <w:r>
        <w:rPr>
          <w:rFonts w:ascii="Cambria" w:hAnsi="Cambria" w:hint="eastAsia"/>
          <w:sz w:val="20"/>
          <w:szCs w:val="20"/>
          <w:lang w:val="en-US" w:eastAsia="zh-CN"/>
        </w:rPr>
        <w:t>，</w:t>
      </w:r>
      <w:r w:rsidR="00DD2E5D">
        <w:rPr>
          <w:rFonts w:ascii="Cambria" w:hAnsi="Cambria"/>
          <w:sz w:val="20"/>
          <w:szCs w:val="20"/>
          <w:lang w:val="en-US" w:eastAsia="zh-CN"/>
        </w:rPr>
        <w:t>Ph.D</w:t>
      </w:r>
    </w:p>
    <w:p w14:paraId="5FB3C71A" w14:textId="77777777" w:rsidR="00C87D18" w:rsidRPr="00D469F9" w:rsidRDefault="00C87D18" w:rsidP="00C87D18">
      <w:pPr>
        <w:pBdr>
          <w:bottom w:val="single" w:sz="12" w:space="1" w:color="auto"/>
        </w:pBdr>
        <w:contextualSpacing/>
        <w:rPr>
          <w:rFonts w:ascii="Cambria" w:hAnsi="Cambria"/>
          <w:sz w:val="20"/>
          <w:szCs w:val="20"/>
          <w:lang w:val="en-US"/>
        </w:rPr>
      </w:pPr>
    </w:p>
    <w:p w14:paraId="0EEA0CFC" w14:textId="77777777" w:rsidR="00C87D18" w:rsidRPr="00D469F9" w:rsidRDefault="00C87D18" w:rsidP="00C87D18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4400DF89" w14:textId="77777777" w:rsidR="00C87D18" w:rsidRPr="00D469F9" w:rsidRDefault="00C87D18" w:rsidP="00C87D18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Contact Information</w:t>
      </w:r>
    </w:p>
    <w:p w14:paraId="55AEBE53" w14:textId="36FFB14D" w:rsidR="00C87D18" w:rsidRPr="00F979DF" w:rsidRDefault="00AA0C7F" w:rsidP="00C87D18">
      <w:pP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F979DF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36E7FB64" wp14:editId="5B84BDAA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1519200" cy="1821600"/>
            <wp:effectExtent l="0" t="0" r="5080" b="7620"/>
            <wp:wrapTight wrapText="bothSides">
              <wp:wrapPolygon edited="0">
                <wp:start x="0" y="0"/>
                <wp:lineTo x="0" y="21464"/>
                <wp:lineTo x="21401" y="21464"/>
                <wp:lineTo x="21401" y="0"/>
                <wp:lineTo x="0" y="0"/>
              </wp:wrapPolygon>
            </wp:wrapTight>
            <wp:docPr id="1" name="Рисунок 1" descr="Изображение выглядит как челове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человек&#10;&#10;Автоматически созданное описание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3" t="5253" r="7573" b="14323"/>
                    <a:stretch/>
                  </pic:blipFill>
                  <pic:spPr bwMode="auto">
                    <a:xfrm>
                      <a:off x="0" y="0"/>
                      <a:ext cx="1519200" cy="182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7D18" w:rsidRPr="00F979DF">
        <w:rPr>
          <w:rFonts w:ascii="Verdana" w:hAnsi="Verdana"/>
          <w:sz w:val="20"/>
          <w:szCs w:val="20"/>
          <w:lang w:val="en-US"/>
        </w:rPr>
        <w:t>Faculty of Control Systems and Robotics</w:t>
      </w:r>
    </w:p>
    <w:p w14:paraId="2BC85C95" w14:textId="77777777" w:rsidR="00C87D18" w:rsidRPr="00F979DF" w:rsidRDefault="00C87D18" w:rsidP="00C87D18">
      <w:pP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F979DF">
        <w:rPr>
          <w:rFonts w:ascii="Verdana" w:hAnsi="Verdana"/>
          <w:sz w:val="20"/>
          <w:szCs w:val="20"/>
          <w:lang w:val="en-US"/>
        </w:rPr>
        <w:t>ITMO University</w:t>
      </w:r>
    </w:p>
    <w:p w14:paraId="40947F38" w14:textId="77777777" w:rsidR="00C87D18" w:rsidRPr="00F979DF" w:rsidRDefault="00C87D18" w:rsidP="00C87D18">
      <w:pPr>
        <w:contextualSpacing/>
        <w:rPr>
          <w:rFonts w:ascii="Verdana" w:hAnsi="Verdana"/>
          <w:sz w:val="20"/>
          <w:szCs w:val="20"/>
          <w:lang w:val="en-US"/>
        </w:rPr>
      </w:pPr>
      <w:r w:rsidRPr="00F979DF">
        <w:rPr>
          <w:rFonts w:ascii="Verdana" w:hAnsi="Verdana"/>
          <w:sz w:val="20"/>
          <w:szCs w:val="20"/>
          <w:lang w:val="en-US"/>
        </w:rPr>
        <w:t xml:space="preserve">Russia, 190000, St. Petersburg, </w:t>
      </w:r>
    </w:p>
    <w:p w14:paraId="1BE15EF0" w14:textId="161EFB35" w:rsidR="00C87D18" w:rsidRPr="00F979DF" w:rsidRDefault="00C87D18" w:rsidP="00C87D18">
      <w:pPr>
        <w:contextualSpacing/>
        <w:rPr>
          <w:rFonts w:ascii="Verdana" w:hAnsi="Verdana"/>
          <w:sz w:val="20"/>
          <w:szCs w:val="20"/>
          <w:lang w:val="en-US"/>
        </w:rPr>
      </w:pPr>
      <w:r w:rsidRPr="00F979DF">
        <w:rPr>
          <w:rFonts w:ascii="Verdana" w:hAnsi="Verdana"/>
          <w:sz w:val="20"/>
          <w:szCs w:val="20"/>
          <w:lang w:val="en-US"/>
        </w:rPr>
        <w:t>Per. Grivtsova 14-16, Room 44</w:t>
      </w:r>
      <w:r w:rsidR="00C828BF" w:rsidRPr="00F979DF">
        <w:rPr>
          <w:rFonts w:ascii="Verdana" w:hAnsi="Verdana"/>
          <w:sz w:val="20"/>
          <w:szCs w:val="20"/>
          <w:lang w:val="en-US"/>
        </w:rPr>
        <w:t>8</w:t>
      </w:r>
    </w:p>
    <w:p w14:paraId="3003DDA1" w14:textId="77777777" w:rsidR="00C87D18" w:rsidRPr="00F979DF" w:rsidRDefault="00C87D18" w:rsidP="00C87D18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F979DF">
        <w:rPr>
          <w:rFonts w:ascii="Verdana" w:hAnsi="Verdana"/>
          <w:sz w:val="20"/>
          <w:szCs w:val="20"/>
          <w:lang w:val="en-US"/>
        </w:rPr>
        <w:t>Position: Associate Professor</w:t>
      </w:r>
    </w:p>
    <w:p w14:paraId="1F5A250F" w14:textId="5746A317" w:rsidR="00C87D18" w:rsidRPr="00F979DF" w:rsidRDefault="00C87D18" w:rsidP="00C87D18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F979DF">
        <w:rPr>
          <w:rFonts w:ascii="Verdana" w:hAnsi="Verdana"/>
          <w:sz w:val="20"/>
          <w:szCs w:val="20"/>
          <w:lang w:val="en-US"/>
        </w:rPr>
        <w:t xml:space="preserve">E-mail: </w:t>
      </w:r>
      <w:hyperlink r:id="rId8" w:history="1">
        <w:r w:rsidR="00C828BF" w:rsidRPr="00F979DF">
          <w:rPr>
            <w:rStyle w:val="a3"/>
            <w:rFonts w:ascii="Verdana" w:hAnsi="Verdana"/>
            <w:sz w:val="20"/>
            <w:szCs w:val="20"/>
            <w:lang w:val="en-US"/>
          </w:rPr>
          <w:t>ovslita@itmo.ru</w:t>
        </w:r>
      </w:hyperlink>
      <w:r w:rsidRPr="00F979DF">
        <w:rPr>
          <w:rFonts w:ascii="Verdana" w:hAnsi="Verdana"/>
          <w:sz w:val="20"/>
          <w:szCs w:val="20"/>
          <w:lang w:val="en-US"/>
        </w:rPr>
        <w:t xml:space="preserve"> </w:t>
      </w:r>
    </w:p>
    <w:p w14:paraId="604C736F" w14:textId="77777777" w:rsidR="00C87D18" w:rsidRPr="00F979DF" w:rsidRDefault="00C87D18" w:rsidP="00C87D18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</w:p>
    <w:p w14:paraId="763DF162" w14:textId="0E23915C" w:rsidR="00C828BF" w:rsidRPr="00F979DF" w:rsidRDefault="00C87D18" w:rsidP="00C828BF">
      <w:pPr>
        <w:spacing w:after="0" w:line="240" w:lineRule="auto"/>
        <w:rPr>
          <w:rFonts w:ascii="Verdana" w:hAnsi="Verdana" w:cs="Arial"/>
          <w:sz w:val="20"/>
          <w:szCs w:val="20"/>
          <w:lang w:val="en-US"/>
        </w:rPr>
      </w:pPr>
      <w:r w:rsidRPr="00F979DF">
        <w:rPr>
          <w:rFonts w:ascii="Verdana" w:hAnsi="Verdana"/>
          <w:sz w:val="20"/>
          <w:szCs w:val="20"/>
          <w:lang w:val="en-US"/>
        </w:rPr>
        <w:t xml:space="preserve">ORCID: </w:t>
      </w:r>
      <w:hyperlink r:id="rId9" w:history="1">
        <w:r w:rsidR="00C828BF" w:rsidRPr="00F979DF">
          <w:rPr>
            <w:rStyle w:val="a3"/>
            <w:rFonts w:ascii="Verdana" w:hAnsi="Verdana" w:cs="Arial"/>
            <w:sz w:val="20"/>
            <w:szCs w:val="20"/>
            <w:shd w:val="clear" w:color="auto" w:fill="FFFFFF"/>
            <w:lang w:val="en-US"/>
          </w:rPr>
          <w:t>0000-0001-7119-3629</w:t>
        </w:r>
      </w:hyperlink>
    </w:p>
    <w:p w14:paraId="292583ED" w14:textId="65E4FB3F" w:rsidR="006D47BA" w:rsidRPr="00F979DF" w:rsidRDefault="00C87D18" w:rsidP="00C87D18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F979DF">
        <w:rPr>
          <w:rFonts w:ascii="Verdana" w:hAnsi="Verdana"/>
          <w:sz w:val="20"/>
          <w:szCs w:val="20"/>
          <w:lang w:val="en-US"/>
        </w:rPr>
        <w:t xml:space="preserve">ResearcherID: </w:t>
      </w:r>
      <w:hyperlink r:id="rId10" w:history="1">
        <w:r w:rsidR="006D47BA" w:rsidRPr="00F979DF">
          <w:rPr>
            <w:rStyle w:val="a3"/>
            <w:rFonts w:ascii="Verdana" w:hAnsi="Verdana"/>
            <w:sz w:val="20"/>
            <w:szCs w:val="20"/>
            <w:lang w:val="en-US"/>
          </w:rPr>
          <w:t>AAY-6607-2021</w:t>
        </w:r>
      </w:hyperlink>
    </w:p>
    <w:p w14:paraId="08C83135" w14:textId="16BF4C04" w:rsidR="00C87D18" w:rsidRPr="00F979DF" w:rsidRDefault="00C87D18" w:rsidP="00C87D18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F979DF">
        <w:rPr>
          <w:rFonts w:ascii="Verdana" w:hAnsi="Verdana"/>
          <w:sz w:val="20"/>
          <w:szCs w:val="20"/>
          <w:lang w:val="en-US"/>
        </w:rPr>
        <w:t xml:space="preserve">Scopus Author ID: </w:t>
      </w:r>
      <w:hyperlink r:id="rId11" w:history="1">
        <w:r w:rsidR="002B6958" w:rsidRPr="00F979DF">
          <w:rPr>
            <w:rStyle w:val="a3"/>
            <w:rFonts w:ascii="Verdana" w:hAnsi="Verdana"/>
            <w:sz w:val="20"/>
            <w:szCs w:val="20"/>
            <w:lang w:val="en-US"/>
          </w:rPr>
          <w:t>16242570700</w:t>
        </w:r>
      </w:hyperlink>
    </w:p>
    <w:p w14:paraId="403C9D0C" w14:textId="0B9F3165" w:rsidR="00C87D18" w:rsidRPr="00F979DF" w:rsidRDefault="00876584" w:rsidP="00C87D18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hyperlink r:id="rId12" w:history="1">
        <w:r w:rsidR="002B6958" w:rsidRPr="00F979DF">
          <w:rPr>
            <w:rStyle w:val="a3"/>
            <w:rFonts w:ascii="Verdana" w:hAnsi="Verdana"/>
            <w:sz w:val="20"/>
            <w:szCs w:val="20"/>
            <w:lang w:val="en-US"/>
          </w:rPr>
          <w:t>Google Scholar</w:t>
        </w:r>
      </w:hyperlink>
    </w:p>
    <w:p w14:paraId="7061BA5D" w14:textId="77777777" w:rsidR="00C87D18" w:rsidRPr="00D469F9" w:rsidRDefault="00C87D18" w:rsidP="00C87D18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70376CEE" w14:textId="77777777" w:rsidR="00C87D18" w:rsidRPr="00D469F9" w:rsidRDefault="00C87D18" w:rsidP="00C87D18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195ADD13" w14:textId="77777777" w:rsidR="00C87D18" w:rsidRPr="00D469F9" w:rsidRDefault="00C87D18" w:rsidP="00C87D18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Education</w:t>
      </w:r>
    </w:p>
    <w:p w14:paraId="4DDFEA0F" w14:textId="77777777" w:rsidR="00C87D18" w:rsidRPr="00D469F9" w:rsidRDefault="00C87D18" w:rsidP="00C87D18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22231838" w14:textId="2EB0D36E" w:rsidR="00C87D18" w:rsidRPr="00D469F9" w:rsidRDefault="00C87D18" w:rsidP="00C87D18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</w:t>
      </w:r>
      <w:r w:rsidR="00131788">
        <w:rPr>
          <w:rFonts w:ascii="Cambria" w:hAnsi="Cambria"/>
          <w:sz w:val="20"/>
          <w:szCs w:val="20"/>
          <w:lang w:val="en-US"/>
        </w:rPr>
        <w:t>03</w:t>
      </w:r>
      <w:r w:rsidRPr="00D469F9">
        <w:rPr>
          <w:rFonts w:ascii="Cambria" w:hAnsi="Cambria"/>
          <w:sz w:val="20"/>
          <w:szCs w:val="20"/>
          <w:lang w:val="en-US"/>
        </w:rPr>
        <w:t>-20</w:t>
      </w:r>
      <w:r w:rsidR="00131788">
        <w:rPr>
          <w:rFonts w:ascii="Cambria" w:hAnsi="Cambria"/>
          <w:sz w:val="20"/>
          <w:szCs w:val="20"/>
          <w:lang w:val="en-US"/>
        </w:rPr>
        <w:t>06</w:t>
      </w:r>
      <w:r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Pr="00D469F9">
        <w:rPr>
          <w:rFonts w:ascii="Cambria" w:hAnsi="Cambria"/>
          <w:sz w:val="20"/>
          <w:szCs w:val="20"/>
          <w:lang w:val="en-US"/>
        </w:rPr>
        <w:tab/>
        <w:t xml:space="preserve">Ph. D. Student. Department of Control Systems and Informatics, </w:t>
      </w:r>
    </w:p>
    <w:p w14:paraId="3764DCDC" w14:textId="77777777" w:rsidR="00C87D18" w:rsidRPr="00D469F9" w:rsidRDefault="00C87D18" w:rsidP="00C87D18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3379A676" w14:textId="2101D0D9" w:rsidR="00C87D18" w:rsidRPr="00D469F9" w:rsidRDefault="00C87D18" w:rsidP="00C87D18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 advisor: </w:t>
      </w:r>
      <w:r w:rsidR="00131788">
        <w:rPr>
          <w:rFonts w:ascii="Cambria" w:hAnsi="Cambria"/>
          <w:sz w:val="20"/>
          <w:szCs w:val="20"/>
          <w:lang w:val="en-US"/>
        </w:rPr>
        <w:t>Professor Ushakov A</w:t>
      </w:r>
      <w:r w:rsidRPr="00D469F9">
        <w:rPr>
          <w:rFonts w:ascii="Cambria" w:hAnsi="Cambria"/>
          <w:sz w:val="20"/>
          <w:szCs w:val="20"/>
          <w:lang w:val="en-US"/>
        </w:rPr>
        <w:t>.</w:t>
      </w:r>
      <w:r w:rsidR="00131788">
        <w:rPr>
          <w:rFonts w:ascii="Cambria" w:hAnsi="Cambria"/>
          <w:sz w:val="20"/>
          <w:szCs w:val="20"/>
          <w:lang w:val="en-US"/>
        </w:rPr>
        <w:t>V.</w:t>
      </w:r>
    </w:p>
    <w:p w14:paraId="5CF3BBBB" w14:textId="21902F86" w:rsidR="00C87D18" w:rsidRPr="00D469F9" w:rsidRDefault="00C87D18" w:rsidP="00C87D18">
      <w:pPr>
        <w:tabs>
          <w:tab w:val="left" w:pos="1560"/>
        </w:tabs>
        <w:spacing w:line="240" w:lineRule="auto"/>
        <w:ind w:left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Thesis: </w:t>
      </w:r>
      <w:r w:rsidR="00131788">
        <w:rPr>
          <w:rFonts w:ascii="Cambria" w:hAnsi="Cambria"/>
          <w:sz w:val="20"/>
          <w:szCs w:val="20"/>
          <w:lang w:val="en-US"/>
        </w:rPr>
        <w:t>Control Law Design for Systems with Parametric Uncertainties</w:t>
      </w:r>
    </w:p>
    <w:p w14:paraId="0D75DDFD" w14:textId="77777777" w:rsidR="00C87D18" w:rsidRPr="00D469F9" w:rsidRDefault="00C87D18" w:rsidP="00C87D18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10F3B844" w14:textId="50ABEC9D" w:rsidR="00C87D18" w:rsidRPr="00D469F9" w:rsidRDefault="00C87D18" w:rsidP="00C87D18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 xml:space="preserve"> </w:t>
      </w:r>
    </w:p>
    <w:p w14:paraId="70F0C2B2" w14:textId="7331AC80" w:rsidR="00C87D18" w:rsidRPr="00D469F9" w:rsidRDefault="002B6958" w:rsidP="00C87D18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1997</w:t>
      </w:r>
      <w:r w:rsidR="00C87D18" w:rsidRPr="00D469F9">
        <w:rPr>
          <w:rFonts w:ascii="Cambria" w:hAnsi="Cambria"/>
          <w:sz w:val="20"/>
          <w:szCs w:val="20"/>
          <w:lang w:val="en-US"/>
        </w:rPr>
        <w:t>-20</w:t>
      </w:r>
      <w:r>
        <w:rPr>
          <w:rFonts w:ascii="Cambria" w:hAnsi="Cambria"/>
          <w:sz w:val="20"/>
          <w:szCs w:val="20"/>
          <w:lang w:val="en-US"/>
        </w:rPr>
        <w:t>03</w:t>
      </w:r>
      <w:r w:rsidR="00C87D18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C87D18" w:rsidRPr="00D469F9">
        <w:rPr>
          <w:rFonts w:ascii="Cambria" w:hAnsi="Cambria"/>
          <w:sz w:val="20"/>
          <w:szCs w:val="20"/>
          <w:lang w:val="en-US"/>
        </w:rPr>
        <w:tab/>
        <w:t xml:space="preserve">Student. Department of Control Systems and Informatics, </w:t>
      </w:r>
    </w:p>
    <w:p w14:paraId="5F6A1721" w14:textId="77777777" w:rsidR="00C87D18" w:rsidRPr="00D469F9" w:rsidRDefault="00C87D18" w:rsidP="00C87D18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04063F8F" w14:textId="67DD941A" w:rsidR="00C87D18" w:rsidRPr="00131788" w:rsidRDefault="00C87D18" w:rsidP="00C87D18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 advisor: Professor </w:t>
      </w:r>
      <w:r w:rsidR="00131788">
        <w:rPr>
          <w:rFonts w:ascii="Cambria" w:hAnsi="Cambria"/>
          <w:sz w:val="20"/>
          <w:szCs w:val="20"/>
          <w:lang w:val="en-US"/>
        </w:rPr>
        <w:t>Nikiforov V.O.</w:t>
      </w:r>
    </w:p>
    <w:p w14:paraId="4C440D3F" w14:textId="1957A4D7" w:rsidR="00C87D18" w:rsidRPr="00131788" w:rsidRDefault="00C87D18" w:rsidP="00131788">
      <w:pPr>
        <w:pBdr>
          <w:bottom w:val="single" w:sz="6" w:space="1" w:color="auto"/>
        </w:pBd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Thesis: Adaptive control </w:t>
      </w:r>
      <w:r w:rsidR="00131788">
        <w:rPr>
          <w:rFonts w:ascii="Cambria" w:hAnsi="Cambria"/>
          <w:sz w:val="20"/>
          <w:szCs w:val="20"/>
          <w:lang w:val="en-US"/>
        </w:rPr>
        <w:t>of internal combustion engine</w:t>
      </w:r>
    </w:p>
    <w:p w14:paraId="46041848" w14:textId="77777777" w:rsidR="00131788" w:rsidRPr="00D469F9" w:rsidRDefault="00131788" w:rsidP="00131788">
      <w:pPr>
        <w:pBdr>
          <w:bottom w:val="single" w:sz="6" w:space="1" w:color="auto"/>
        </w:pBd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69BD00BA" w14:textId="77777777" w:rsidR="00C87D18" w:rsidRPr="00D469F9" w:rsidRDefault="00C87D18" w:rsidP="00C87D18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12D1CD6B" w14:textId="77777777" w:rsidR="00C87D18" w:rsidRPr="00D469F9" w:rsidRDefault="00C87D18" w:rsidP="00C87D18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Research Interests</w:t>
      </w:r>
    </w:p>
    <w:p w14:paraId="15C2404A" w14:textId="77777777" w:rsidR="00C87D18" w:rsidRPr="00D469F9" w:rsidRDefault="00C87D18" w:rsidP="00C87D18">
      <w:pPr>
        <w:pStyle w:val="a6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Control Theory and its Applications</w:t>
      </w:r>
    </w:p>
    <w:p w14:paraId="3B4288CA" w14:textId="02B26762" w:rsidR="00C87D18" w:rsidRDefault="00C87D18" w:rsidP="00C87D18">
      <w:pPr>
        <w:pStyle w:val="a6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System identification</w:t>
      </w:r>
    </w:p>
    <w:p w14:paraId="1134DF17" w14:textId="3EB2FB37" w:rsidR="00C767F6" w:rsidRDefault="00C767F6" w:rsidP="00C87D18">
      <w:pPr>
        <w:pStyle w:val="a6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Geometric Methods of Control Theory</w:t>
      </w:r>
    </w:p>
    <w:p w14:paraId="735C48B1" w14:textId="328D43B9" w:rsidR="00C767F6" w:rsidRDefault="00C767F6" w:rsidP="00C87D18">
      <w:pPr>
        <w:pStyle w:val="a6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Sensitivity Theory</w:t>
      </w:r>
    </w:p>
    <w:p w14:paraId="02868BF2" w14:textId="77777777" w:rsidR="00C87D18" w:rsidRPr="00D469F9" w:rsidRDefault="003442EE" w:rsidP="00C87D18">
      <w:pPr>
        <w:contextualSpacing/>
        <w:rPr>
          <w:rFonts w:ascii="Cambria" w:hAnsi="Cambria"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 w14:anchorId="793A6D64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7EB37F3A" w14:textId="77777777" w:rsidR="00C87D18" w:rsidRPr="00594933" w:rsidRDefault="00C87D18" w:rsidP="00C87D18">
      <w:pPr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Topics areas</w:t>
      </w:r>
    </w:p>
    <w:p w14:paraId="4724DCBE" w14:textId="78792F68" w:rsidR="00C87D18" w:rsidRPr="00D469F9" w:rsidRDefault="00A755D5" w:rsidP="00C87D18">
      <w:pPr>
        <w:pStyle w:val="a6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Applications of Control Theory</w:t>
      </w:r>
    </w:p>
    <w:p w14:paraId="6C353B90" w14:textId="6AF47743" w:rsidR="00C87D18" w:rsidRPr="00B16158" w:rsidRDefault="00A755D5" w:rsidP="00C87D18">
      <w:pPr>
        <w:pStyle w:val="a6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Sensitivity theory</w:t>
      </w:r>
    </w:p>
    <w:p w14:paraId="513AFBA6" w14:textId="77777777" w:rsidR="00C87D18" w:rsidRDefault="00C87D18" w:rsidP="00C87D18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</w:p>
    <w:p w14:paraId="5ED4DE5A" w14:textId="77777777" w:rsidR="00C87D18" w:rsidRDefault="00C87D18" w:rsidP="00C87D18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Topics for diploma</w:t>
      </w:r>
    </w:p>
    <w:p w14:paraId="1C26EF67" w14:textId="3C8902B2" w:rsidR="00503B8C" w:rsidRDefault="00503B8C" w:rsidP="00C87D18">
      <w:pPr>
        <w:pStyle w:val="a6"/>
        <w:numPr>
          <w:ilvl w:val="0"/>
          <w:numId w:val="3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 xml:space="preserve">Design </w:t>
      </w:r>
      <w:r w:rsidRPr="00503B8C">
        <w:rPr>
          <w:rFonts w:ascii="Cambria" w:hAnsi="Cambria"/>
          <w:sz w:val="20"/>
          <w:szCs w:val="20"/>
          <w:lang w:val="en-US"/>
        </w:rPr>
        <w:t xml:space="preserve">of </w:t>
      </w:r>
      <w:r w:rsidR="00FC347C">
        <w:rPr>
          <w:rFonts w:ascii="Cambria" w:hAnsi="Cambria"/>
          <w:sz w:val="20"/>
          <w:szCs w:val="20"/>
          <w:lang w:val="en-US"/>
        </w:rPr>
        <w:t>O</w:t>
      </w:r>
      <w:r w:rsidRPr="00503B8C">
        <w:rPr>
          <w:rFonts w:ascii="Cambria" w:hAnsi="Cambria"/>
          <w:sz w:val="20"/>
          <w:szCs w:val="20"/>
          <w:lang w:val="en-US"/>
        </w:rPr>
        <w:t xml:space="preserve">ptimal </w:t>
      </w:r>
      <w:r w:rsidR="00FC347C">
        <w:rPr>
          <w:rFonts w:ascii="Cambria" w:hAnsi="Cambria"/>
          <w:sz w:val="20"/>
          <w:szCs w:val="20"/>
          <w:lang w:val="en-US"/>
        </w:rPr>
        <w:t>L</w:t>
      </w:r>
      <w:r w:rsidRPr="00503B8C">
        <w:rPr>
          <w:rFonts w:ascii="Cambria" w:hAnsi="Cambria"/>
          <w:sz w:val="20"/>
          <w:szCs w:val="20"/>
          <w:lang w:val="en-US"/>
        </w:rPr>
        <w:t xml:space="preserve">oad </w:t>
      </w:r>
      <w:r w:rsidR="00FC347C">
        <w:rPr>
          <w:rFonts w:ascii="Cambria" w:hAnsi="Cambria"/>
          <w:sz w:val="20"/>
          <w:szCs w:val="20"/>
          <w:lang w:val="en-US"/>
        </w:rPr>
        <w:t>D</w:t>
      </w:r>
      <w:r w:rsidRPr="00503B8C">
        <w:rPr>
          <w:rFonts w:ascii="Cambria" w:hAnsi="Cambria"/>
          <w:sz w:val="20"/>
          <w:szCs w:val="20"/>
          <w:lang w:val="en-US"/>
        </w:rPr>
        <w:t xml:space="preserve">istribution </w:t>
      </w:r>
      <w:r w:rsidR="00FC347C">
        <w:rPr>
          <w:rFonts w:ascii="Cambria" w:hAnsi="Cambria"/>
          <w:sz w:val="20"/>
          <w:szCs w:val="20"/>
          <w:lang w:val="en-US"/>
        </w:rPr>
        <w:t>A</w:t>
      </w:r>
      <w:r w:rsidRPr="00503B8C">
        <w:rPr>
          <w:rFonts w:ascii="Cambria" w:hAnsi="Cambria"/>
          <w:sz w:val="20"/>
          <w:szCs w:val="20"/>
          <w:lang w:val="en-US"/>
        </w:rPr>
        <w:t xml:space="preserve">lgorithm for </w:t>
      </w:r>
      <w:r w:rsidR="00FC347C">
        <w:rPr>
          <w:rFonts w:ascii="Cambria" w:hAnsi="Cambria"/>
          <w:sz w:val="20"/>
          <w:szCs w:val="20"/>
          <w:lang w:val="en-US"/>
        </w:rPr>
        <w:t>P</w:t>
      </w:r>
      <w:r>
        <w:rPr>
          <w:rFonts w:ascii="Cambria" w:hAnsi="Cambria"/>
          <w:sz w:val="20"/>
          <w:szCs w:val="20"/>
          <w:lang w:val="en-US"/>
        </w:rPr>
        <w:t xml:space="preserve">ower </w:t>
      </w:r>
      <w:r w:rsidR="00FC347C">
        <w:rPr>
          <w:rFonts w:ascii="Cambria" w:hAnsi="Cambria"/>
          <w:sz w:val="20"/>
          <w:szCs w:val="20"/>
          <w:lang w:val="en-US"/>
        </w:rPr>
        <w:t>Systems</w:t>
      </w:r>
    </w:p>
    <w:p w14:paraId="37D43431" w14:textId="324D21D2" w:rsidR="00503B8C" w:rsidRDefault="00503B8C" w:rsidP="00C87D18">
      <w:pPr>
        <w:pStyle w:val="a6"/>
        <w:numPr>
          <w:ilvl w:val="0"/>
          <w:numId w:val="3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Design</w:t>
      </w:r>
      <w:r w:rsidRPr="00503B8C">
        <w:rPr>
          <w:rFonts w:ascii="Cambria" w:hAnsi="Cambria"/>
          <w:sz w:val="20"/>
          <w:szCs w:val="20"/>
          <w:lang w:val="en-US"/>
        </w:rPr>
        <w:t xml:space="preserve"> of </w:t>
      </w:r>
      <w:r w:rsidR="00FC347C">
        <w:rPr>
          <w:rFonts w:ascii="Cambria" w:hAnsi="Cambria"/>
          <w:sz w:val="20"/>
          <w:szCs w:val="20"/>
          <w:lang w:val="en-US"/>
        </w:rPr>
        <w:t>C</w:t>
      </w:r>
      <w:r>
        <w:rPr>
          <w:rFonts w:ascii="Cambria" w:hAnsi="Cambria"/>
          <w:sz w:val="20"/>
          <w:szCs w:val="20"/>
          <w:lang w:val="en-US"/>
        </w:rPr>
        <w:t xml:space="preserve">ontrol </w:t>
      </w:r>
      <w:r w:rsidR="00FC347C">
        <w:rPr>
          <w:rFonts w:ascii="Cambria" w:hAnsi="Cambria"/>
          <w:sz w:val="20"/>
          <w:szCs w:val="20"/>
          <w:lang w:val="en-US"/>
        </w:rPr>
        <w:t>L</w:t>
      </w:r>
      <w:r>
        <w:rPr>
          <w:rFonts w:ascii="Cambria" w:hAnsi="Cambria"/>
          <w:sz w:val="20"/>
          <w:szCs w:val="20"/>
          <w:lang w:val="en-US"/>
        </w:rPr>
        <w:t xml:space="preserve">aw of </w:t>
      </w:r>
      <w:r w:rsidRPr="00503B8C">
        <w:rPr>
          <w:rFonts w:ascii="Cambria" w:hAnsi="Cambria"/>
          <w:sz w:val="20"/>
          <w:szCs w:val="20"/>
          <w:lang w:val="en-US"/>
        </w:rPr>
        <w:t xml:space="preserve">a </w:t>
      </w:r>
      <w:r w:rsidR="00FC347C">
        <w:rPr>
          <w:rFonts w:ascii="Cambria" w:hAnsi="Cambria"/>
          <w:sz w:val="20"/>
          <w:szCs w:val="20"/>
          <w:lang w:val="en-US"/>
        </w:rPr>
        <w:t>B</w:t>
      </w:r>
      <w:r w:rsidRPr="00503B8C">
        <w:rPr>
          <w:rFonts w:ascii="Cambria" w:hAnsi="Cambria"/>
          <w:sz w:val="20"/>
          <w:szCs w:val="20"/>
          <w:lang w:val="en-US"/>
        </w:rPr>
        <w:t xml:space="preserve">icycle </w:t>
      </w:r>
      <w:r w:rsidR="00FC347C">
        <w:rPr>
          <w:rFonts w:ascii="Cambria" w:hAnsi="Cambria"/>
          <w:sz w:val="20"/>
          <w:szCs w:val="20"/>
          <w:lang w:val="en-US"/>
        </w:rPr>
        <w:t>E</w:t>
      </w:r>
      <w:r w:rsidRPr="00503B8C">
        <w:rPr>
          <w:rFonts w:ascii="Cambria" w:hAnsi="Cambria"/>
          <w:sz w:val="20"/>
          <w:szCs w:val="20"/>
          <w:lang w:val="en-US"/>
        </w:rPr>
        <w:t xml:space="preserve">rgometer for a </w:t>
      </w:r>
      <w:r w:rsidR="00FC347C">
        <w:rPr>
          <w:rFonts w:ascii="Cambria" w:hAnsi="Cambria"/>
          <w:sz w:val="20"/>
          <w:szCs w:val="20"/>
          <w:lang w:val="en-US"/>
        </w:rPr>
        <w:t>P</w:t>
      </w:r>
      <w:r w:rsidRPr="00503B8C">
        <w:rPr>
          <w:rFonts w:ascii="Cambria" w:hAnsi="Cambria"/>
          <w:sz w:val="20"/>
          <w:szCs w:val="20"/>
          <w:lang w:val="en-US"/>
        </w:rPr>
        <w:t>ulse-</w:t>
      </w:r>
      <w:r w:rsidR="00FC347C">
        <w:rPr>
          <w:rFonts w:ascii="Cambria" w:hAnsi="Cambria"/>
          <w:sz w:val="20"/>
          <w:szCs w:val="20"/>
          <w:lang w:val="en-US"/>
        </w:rPr>
        <w:t>D</w:t>
      </w:r>
      <w:r w:rsidRPr="00503B8C">
        <w:rPr>
          <w:rFonts w:ascii="Cambria" w:hAnsi="Cambria"/>
          <w:sz w:val="20"/>
          <w:szCs w:val="20"/>
          <w:lang w:val="en-US"/>
        </w:rPr>
        <w:t xml:space="preserve">ependent </w:t>
      </w:r>
      <w:r w:rsidR="00FC347C">
        <w:rPr>
          <w:rFonts w:ascii="Cambria" w:hAnsi="Cambria"/>
          <w:sz w:val="20"/>
          <w:szCs w:val="20"/>
          <w:lang w:val="en-US"/>
        </w:rPr>
        <w:t>P</w:t>
      </w:r>
      <w:r w:rsidRPr="00503B8C">
        <w:rPr>
          <w:rFonts w:ascii="Cambria" w:hAnsi="Cambria"/>
          <w:sz w:val="20"/>
          <w:szCs w:val="20"/>
          <w:lang w:val="en-US"/>
        </w:rPr>
        <w:t xml:space="preserve">rogram </w:t>
      </w:r>
    </w:p>
    <w:p w14:paraId="110C9421" w14:textId="5B34B6A6" w:rsidR="00C87D18" w:rsidRPr="00B16158" w:rsidRDefault="00A755D5" w:rsidP="00C87D18">
      <w:pPr>
        <w:pStyle w:val="a6"/>
        <w:numPr>
          <w:ilvl w:val="0"/>
          <w:numId w:val="3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Gramian-Based Approach to Robustness Analysis of Parametrically Uncertain System</w:t>
      </w:r>
    </w:p>
    <w:p w14:paraId="2A9B63C5" w14:textId="77777777" w:rsidR="00C87D18" w:rsidRPr="00D469F9" w:rsidRDefault="003442EE" w:rsidP="00C87D18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noProof/>
          <w:sz w:val="28"/>
          <w:szCs w:val="28"/>
        </w:rPr>
        <w:pict w14:anchorId="51839142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264F55BC" w14:textId="77777777" w:rsidR="00C87D18" w:rsidRPr="00D469F9" w:rsidRDefault="00C87D18" w:rsidP="00C87D18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4C98C69E" w14:textId="77777777" w:rsidR="00C87D18" w:rsidRPr="00D469F9" w:rsidRDefault="00C87D18" w:rsidP="00C87D18">
      <w:pPr>
        <w:keepNext/>
        <w:spacing w:before="240" w:line="240" w:lineRule="auto"/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Main P</w:t>
      </w:r>
      <w:r w:rsidRPr="00D469F9">
        <w:rPr>
          <w:rFonts w:ascii="Cambria" w:hAnsi="Cambria"/>
          <w:sz w:val="28"/>
          <w:szCs w:val="28"/>
          <w:lang w:val="en-US"/>
        </w:rPr>
        <w:t>ublications</w:t>
      </w:r>
    </w:p>
    <w:p w14:paraId="08D3BAEC" w14:textId="763829AE" w:rsidR="00C87D18" w:rsidRPr="00A86B4D" w:rsidRDefault="00A86B4D" w:rsidP="00A86B4D">
      <w:pPr>
        <w:pStyle w:val="a6"/>
        <w:numPr>
          <w:ilvl w:val="0"/>
          <w:numId w:val="2"/>
        </w:numPr>
        <w:tabs>
          <w:tab w:val="left" w:pos="1560"/>
        </w:tabs>
        <w:spacing w:line="240" w:lineRule="auto"/>
        <w:jc w:val="both"/>
        <w:rPr>
          <w:rFonts w:ascii="Cambria" w:hAnsi="Cambria"/>
          <w:sz w:val="20"/>
          <w:szCs w:val="20"/>
          <w:lang w:val="en-US"/>
        </w:rPr>
      </w:pPr>
      <w:r w:rsidRPr="00A86B4D">
        <w:rPr>
          <w:rFonts w:ascii="Cambria" w:hAnsi="Cambria"/>
          <w:sz w:val="20"/>
          <w:szCs w:val="20"/>
          <w:lang w:val="en-US"/>
        </w:rPr>
        <w:t xml:space="preserve">Bobtsov A.A., Vediakova A.O., Nikolaev N.A., Slita O.V., Pyrkin A.A., Vedyakov A.A. Finite-Time Frequency Estimator for Harmonic Signal // IFAC-PapersOnLine - 2020, Vol. 53, No. 2, pp. 584-589 </w:t>
      </w:r>
    </w:p>
    <w:p w14:paraId="48BECE96" w14:textId="3A9CB958" w:rsidR="00A86B4D" w:rsidRPr="00A86B4D" w:rsidRDefault="00A86B4D" w:rsidP="00A86B4D">
      <w:pPr>
        <w:pStyle w:val="a6"/>
        <w:numPr>
          <w:ilvl w:val="0"/>
          <w:numId w:val="2"/>
        </w:numPr>
        <w:tabs>
          <w:tab w:val="left" w:pos="1560"/>
        </w:tabs>
        <w:spacing w:line="240" w:lineRule="auto"/>
        <w:jc w:val="both"/>
        <w:rPr>
          <w:rFonts w:ascii="Cambria" w:hAnsi="Cambria"/>
          <w:sz w:val="20"/>
          <w:szCs w:val="20"/>
          <w:lang w:val="en-US"/>
        </w:rPr>
      </w:pPr>
      <w:r w:rsidRPr="00A86B4D">
        <w:rPr>
          <w:rFonts w:ascii="Cambria" w:hAnsi="Cambria"/>
          <w:sz w:val="20"/>
          <w:szCs w:val="20"/>
          <w:lang w:val="en-US"/>
        </w:rPr>
        <w:lastRenderedPageBreak/>
        <w:t>Bobtsov A., Pyrkin A., Aranovskiy S., Nikolaev N., Slita O., Kozachek O., Vo K. Stator flux and load torque observers for PMSM // IFAC-PapersOnLine - 2020, Vol. 53, No. 2, pp. 5051-5056</w:t>
      </w:r>
    </w:p>
    <w:p w14:paraId="297F470D" w14:textId="463DFA92" w:rsidR="00A86B4D" w:rsidRPr="00A86B4D" w:rsidRDefault="00A86B4D" w:rsidP="00A86B4D">
      <w:pPr>
        <w:pStyle w:val="a6"/>
        <w:numPr>
          <w:ilvl w:val="0"/>
          <w:numId w:val="2"/>
        </w:numPr>
        <w:tabs>
          <w:tab w:val="left" w:pos="1560"/>
        </w:tabs>
        <w:spacing w:line="240" w:lineRule="auto"/>
        <w:jc w:val="both"/>
        <w:rPr>
          <w:rFonts w:ascii="Cambria" w:hAnsi="Cambria"/>
          <w:sz w:val="20"/>
          <w:szCs w:val="20"/>
          <w:lang w:val="en-US"/>
        </w:rPr>
      </w:pPr>
      <w:r w:rsidRPr="00A86B4D">
        <w:rPr>
          <w:rFonts w:ascii="Cambria" w:hAnsi="Cambria"/>
          <w:sz w:val="20"/>
          <w:szCs w:val="20"/>
          <w:lang w:val="en-US"/>
        </w:rPr>
        <w:t>Alexandrova S.A., Baev A.P., Nikolaev N.A., Slita O.V., Karpenko E.A. Control Law Design for a High Power and High Efficiency Full-Bridge Converter Based on Variation of Switching Frequency // 27th Mediterranean Conference on Control and Automation, MED 2019 - 2019, pp. 405-409</w:t>
      </w:r>
    </w:p>
    <w:p w14:paraId="52C29B6A" w14:textId="50E25AB5" w:rsidR="00A86B4D" w:rsidRPr="00A86B4D" w:rsidRDefault="00A86B4D" w:rsidP="00A86B4D">
      <w:pPr>
        <w:pStyle w:val="a6"/>
        <w:numPr>
          <w:ilvl w:val="0"/>
          <w:numId w:val="2"/>
        </w:numPr>
        <w:tabs>
          <w:tab w:val="left" w:pos="1560"/>
        </w:tabs>
        <w:spacing w:line="240" w:lineRule="auto"/>
        <w:jc w:val="both"/>
        <w:rPr>
          <w:rFonts w:ascii="Cambria" w:hAnsi="Cambria"/>
          <w:sz w:val="20"/>
          <w:szCs w:val="20"/>
          <w:lang w:val="en-US"/>
        </w:rPr>
      </w:pPr>
      <w:r w:rsidRPr="00A86B4D">
        <w:rPr>
          <w:rFonts w:ascii="Cambria" w:hAnsi="Cambria"/>
          <w:sz w:val="20"/>
          <w:szCs w:val="20"/>
          <w:lang w:val="en-US"/>
        </w:rPr>
        <w:t>Bobtsov A.A., Nikolaev N.A., Pyrkin A.A., Slita O.V., Titova Y.S. Rotor Position, Speed and Flux Observers for Permanent Magnet Synchronous Motors // Мехатроника, автоматизация, управление [Mekhatronika, Avtomatizatsiya, Upravlenie] - 2018, Vol. 19, No. 2, pp. 75-79</w:t>
      </w:r>
    </w:p>
    <w:p w14:paraId="16BEAAC6" w14:textId="20970F3F" w:rsidR="00A86B4D" w:rsidRPr="00A86B4D" w:rsidRDefault="00A86B4D" w:rsidP="00A86B4D">
      <w:pPr>
        <w:pStyle w:val="a6"/>
        <w:numPr>
          <w:ilvl w:val="0"/>
          <w:numId w:val="2"/>
        </w:numPr>
        <w:tabs>
          <w:tab w:val="left" w:pos="1560"/>
        </w:tabs>
        <w:spacing w:line="240" w:lineRule="auto"/>
        <w:jc w:val="both"/>
        <w:rPr>
          <w:rFonts w:ascii="Cambria" w:hAnsi="Cambria"/>
          <w:sz w:val="20"/>
          <w:szCs w:val="20"/>
          <w:lang w:val="en-US"/>
        </w:rPr>
      </w:pPr>
      <w:r w:rsidRPr="00A86B4D">
        <w:rPr>
          <w:rFonts w:ascii="Cambria" w:hAnsi="Cambria"/>
          <w:sz w:val="20"/>
          <w:szCs w:val="20"/>
          <w:lang w:val="en-US"/>
        </w:rPr>
        <w:t>Alexandrova S., Nikolaev N., Slita O., Musayev A., Karpenko E. Parametric Robust Control Law Design for DC-DC FB converter // 10th International Congress on Ultra Modern Telecommunications and Control Systems and Workshops (ICUMT 2018): Emerging Technologies for Connected Society - 2018, pp. 72-76</w:t>
      </w:r>
    </w:p>
    <w:p w14:paraId="5E3094AA" w14:textId="7C21F0F8" w:rsidR="00A86B4D" w:rsidRPr="00A86B4D" w:rsidRDefault="00A86B4D" w:rsidP="00A86B4D">
      <w:pPr>
        <w:pStyle w:val="a6"/>
        <w:numPr>
          <w:ilvl w:val="0"/>
          <w:numId w:val="2"/>
        </w:numPr>
        <w:tabs>
          <w:tab w:val="left" w:pos="1560"/>
        </w:tabs>
        <w:spacing w:line="240" w:lineRule="auto"/>
        <w:jc w:val="both"/>
        <w:rPr>
          <w:rFonts w:ascii="Cambria" w:hAnsi="Cambria"/>
          <w:sz w:val="20"/>
          <w:szCs w:val="20"/>
          <w:lang w:val="en-US"/>
        </w:rPr>
      </w:pPr>
      <w:r w:rsidRPr="00A86B4D">
        <w:rPr>
          <w:rFonts w:ascii="Cambria" w:hAnsi="Cambria"/>
          <w:sz w:val="20"/>
          <w:szCs w:val="20"/>
          <w:lang w:val="en-US"/>
        </w:rPr>
        <w:t>Alexandrova S., Nikolaev N., Slita O., Karpenko E., Musayev A. Gramian Based Method for the State Matrix Uncertain Parameters Ranking // 10th International Congress on Ultra Modern Telecommunications and Control Systems and Workshops (ICUMT 2018): Emerging Technologies for Connected Society - 2018, pp. 164-167</w:t>
      </w:r>
    </w:p>
    <w:p w14:paraId="3D265461" w14:textId="3792A470" w:rsidR="00A86B4D" w:rsidRPr="00A86B4D" w:rsidRDefault="00A86B4D" w:rsidP="00A86B4D">
      <w:pPr>
        <w:pStyle w:val="a6"/>
        <w:numPr>
          <w:ilvl w:val="0"/>
          <w:numId w:val="2"/>
        </w:numPr>
        <w:tabs>
          <w:tab w:val="left" w:pos="1560"/>
        </w:tabs>
        <w:spacing w:line="240" w:lineRule="auto"/>
        <w:jc w:val="both"/>
        <w:rPr>
          <w:rFonts w:ascii="Cambria" w:hAnsi="Cambria"/>
          <w:sz w:val="20"/>
          <w:szCs w:val="20"/>
          <w:lang w:val="en-US"/>
        </w:rPr>
      </w:pPr>
      <w:r w:rsidRPr="00A86B4D">
        <w:rPr>
          <w:rFonts w:ascii="Cambria" w:hAnsi="Cambria"/>
          <w:sz w:val="20"/>
          <w:szCs w:val="20"/>
          <w:lang w:val="en-US"/>
        </w:rPr>
        <w:t>Akunov T.A., Aleksandrova S.A., Slita O.V., Sudarchikov S.A., Ushakov A.V. Problem of qualitative investigation of the Kharitonov robust stability of continuous systems // Journal of Automation and Information Sciences - 2016, Vol. 48, No. 8, pp. 46-55</w:t>
      </w:r>
    </w:p>
    <w:p w14:paraId="0FBB3FF9" w14:textId="44EF0C32" w:rsidR="00A86B4D" w:rsidRPr="00A86B4D" w:rsidRDefault="00A86B4D" w:rsidP="00A86B4D">
      <w:pPr>
        <w:pStyle w:val="a6"/>
        <w:numPr>
          <w:ilvl w:val="0"/>
          <w:numId w:val="2"/>
        </w:numPr>
        <w:tabs>
          <w:tab w:val="left" w:pos="1560"/>
        </w:tabs>
        <w:spacing w:line="240" w:lineRule="auto"/>
        <w:jc w:val="both"/>
        <w:rPr>
          <w:rFonts w:ascii="Cambria" w:hAnsi="Cambria"/>
          <w:sz w:val="20"/>
          <w:szCs w:val="20"/>
          <w:lang w:val="en-US"/>
        </w:rPr>
      </w:pPr>
      <w:r w:rsidRPr="00A86B4D">
        <w:rPr>
          <w:rFonts w:ascii="Cambria" w:hAnsi="Cambria"/>
          <w:sz w:val="20"/>
          <w:szCs w:val="20"/>
          <w:lang w:val="en-US"/>
        </w:rPr>
        <w:t>Slita O.V., Ushakov A.V. Median Modal Control of Interval Continuous-Time Plants // Ultra Modern Telecommunications and Control Systems and Workshops (ICUMT), 2014 6th International Congress on - 2014, pp. 429-433</w:t>
      </w:r>
    </w:p>
    <w:sectPr w:rsidR="00A86B4D" w:rsidRPr="00A86B4D" w:rsidSect="0024454F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C11BA" w14:textId="77777777" w:rsidR="003442EE" w:rsidRDefault="003442EE">
      <w:pPr>
        <w:spacing w:after="0" w:line="240" w:lineRule="auto"/>
      </w:pPr>
      <w:r>
        <w:separator/>
      </w:r>
    </w:p>
  </w:endnote>
  <w:endnote w:type="continuationSeparator" w:id="0">
    <w:p w14:paraId="7CCCDC88" w14:textId="77777777" w:rsidR="003442EE" w:rsidRDefault="00344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691491FC" w14:textId="77777777" w:rsidR="007D666B" w:rsidRPr="007D666B" w:rsidRDefault="00BB3AD8">
        <w:pPr>
          <w:pStyle w:val="a4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2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5531516E" w14:textId="77777777" w:rsidR="007D666B" w:rsidRPr="007D666B" w:rsidRDefault="003442EE">
    <w:pPr>
      <w:pStyle w:val="a4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41A8E" w14:textId="77777777" w:rsidR="003442EE" w:rsidRDefault="003442EE">
      <w:pPr>
        <w:spacing w:after="0" w:line="240" w:lineRule="auto"/>
      </w:pPr>
      <w:r>
        <w:separator/>
      </w:r>
    </w:p>
  </w:footnote>
  <w:footnote w:type="continuationSeparator" w:id="0">
    <w:p w14:paraId="46FE9BC7" w14:textId="77777777" w:rsidR="003442EE" w:rsidRDefault="003442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102F"/>
    <w:multiLevelType w:val="hybridMultilevel"/>
    <w:tmpl w:val="0B3C6B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0291610"/>
    <w:multiLevelType w:val="hybridMultilevel"/>
    <w:tmpl w:val="0916E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D18"/>
    <w:rsid w:val="000024A1"/>
    <w:rsid w:val="00131788"/>
    <w:rsid w:val="002B6958"/>
    <w:rsid w:val="003442EE"/>
    <w:rsid w:val="00503B8C"/>
    <w:rsid w:val="006D47BA"/>
    <w:rsid w:val="00876584"/>
    <w:rsid w:val="00A755D5"/>
    <w:rsid w:val="00A86B4D"/>
    <w:rsid w:val="00AA0C7F"/>
    <w:rsid w:val="00BB3AD8"/>
    <w:rsid w:val="00C767F6"/>
    <w:rsid w:val="00C828BF"/>
    <w:rsid w:val="00C87D18"/>
    <w:rsid w:val="00CB029B"/>
    <w:rsid w:val="00DD2E5D"/>
    <w:rsid w:val="00F979DF"/>
    <w:rsid w:val="00FC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9065F"/>
  <w15:chartTrackingRefBased/>
  <w15:docId w15:val="{0A383E44-2C30-4F2A-89BB-6E28D764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7D18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C87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页脚 字符"/>
    <w:basedOn w:val="a0"/>
    <w:link w:val="a4"/>
    <w:uiPriority w:val="99"/>
    <w:rsid w:val="00C87D18"/>
  </w:style>
  <w:style w:type="paragraph" w:styleId="a6">
    <w:name w:val="List Paragraph"/>
    <w:basedOn w:val="a"/>
    <w:uiPriority w:val="34"/>
    <w:qFormat/>
    <w:rsid w:val="00C87D18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C828BF"/>
    <w:rPr>
      <w:color w:val="605E5C"/>
      <w:shd w:val="clear" w:color="auto" w:fill="E1DFDD"/>
    </w:rPr>
  </w:style>
  <w:style w:type="table" w:styleId="a8">
    <w:name w:val="Table Grid"/>
    <w:basedOn w:val="a1"/>
    <w:uiPriority w:val="59"/>
    <w:rsid w:val="00C828BF"/>
    <w:pPr>
      <w:spacing w:after="0" w:line="240" w:lineRule="auto"/>
    </w:pPr>
    <w:rPr>
      <w:rFonts w:ascii="Times New Roman" w:eastAsia="Calibri" w:hAnsi="Times New Roman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mi-callto">
    <w:name w:val="wmi-callto"/>
    <w:basedOn w:val="a0"/>
    <w:rsid w:val="00C828BF"/>
  </w:style>
  <w:style w:type="character" w:styleId="a9">
    <w:name w:val="FollowedHyperlink"/>
    <w:basedOn w:val="a0"/>
    <w:uiPriority w:val="99"/>
    <w:semiHidden/>
    <w:unhideWhenUsed/>
    <w:rsid w:val="006D47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vslita@itmo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cholar.google.com/citations?hl=ru&amp;user=VcUuqDcAAAAJ&amp;view_op=list_works&amp;gmla=AJsN-F6pMBvPlMgLggmYRx5_cSEdpYCP6WuKfuxqUqFJnhWzeK9EUJSh9U55xhmQWbUMnwMf8bMW_UcDq848cq3tSdBY910Uv0fpoewdIIZm9OKugU00kY36zAVsIE9XPvFCPGLEMeMYOGycm_WHDiVzVUpuPSI-phU-P7hQLEFxdLpoh6mvZ7JM5sBSSCOsnnAvhqaftgyrr2FHQLcV8SWh_6RyJ9Tjkmb_ZtExUb3LJZz7bIhXGgPNFs4fYkOKErX2vyT3RjEKnHWkmzDSw5-35U20c7_rR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2.scopus.com/authid/detail.uri?authorId=1624257070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ublons.com/researcher/AAY-6607-202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rcid.org/0000-0001-7119-362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 坚</cp:lastModifiedBy>
  <cp:revision>5</cp:revision>
  <dcterms:created xsi:type="dcterms:W3CDTF">2021-09-17T13:33:00Z</dcterms:created>
  <dcterms:modified xsi:type="dcterms:W3CDTF">2021-09-30T01:30:00Z</dcterms:modified>
</cp:coreProperties>
</file>